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8F6" w:rsidRDefault="00D17563" w:rsidP="008C3AC9">
      <w:pPr>
        <w:pStyle w:val="Standard"/>
        <w:rPr>
          <w:sz w:val="32"/>
          <w:szCs w:val="32"/>
        </w:rPr>
      </w:pPr>
      <w:r>
        <w:rPr>
          <w:sz w:val="32"/>
          <w:szCs w:val="32"/>
        </w:rPr>
        <w:t xml:space="preserve">CONTRIBUTO DELLA </w:t>
      </w:r>
      <w:bookmarkStart w:id="0" w:name="_GoBack"/>
      <w:bookmarkEnd w:id="0"/>
      <w:r>
        <w:rPr>
          <w:sz w:val="32"/>
          <w:szCs w:val="32"/>
        </w:rPr>
        <w:t>PARROCCHIA DELLA TRASFIGURAZIONE DI PARMA SUL TEMA SINODALE DELLA</w:t>
      </w:r>
      <w:r w:rsidR="00854D8A" w:rsidRPr="008968F6">
        <w:rPr>
          <w:sz w:val="32"/>
          <w:szCs w:val="32"/>
        </w:rPr>
        <w:t xml:space="preserve"> CORRESPONSABILITA’</w:t>
      </w:r>
    </w:p>
    <w:p w:rsidR="00D17563" w:rsidRPr="008968F6" w:rsidRDefault="00D17563" w:rsidP="008C3AC9">
      <w:pPr>
        <w:pStyle w:val="Standard"/>
        <w:rPr>
          <w:sz w:val="32"/>
          <w:szCs w:val="32"/>
        </w:rPr>
      </w:pPr>
    </w:p>
    <w:p w:rsidR="00780D40" w:rsidRPr="00F04BBF" w:rsidRDefault="00854D8A" w:rsidP="001772B8">
      <w:pPr>
        <w:pStyle w:val="Standard"/>
        <w:rPr>
          <w:sz w:val="32"/>
          <w:szCs w:val="32"/>
        </w:rPr>
      </w:pPr>
      <w:r w:rsidRPr="005A1886">
        <w:rPr>
          <w:sz w:val="32"/>
          <w:szCs w:val="32"/>
        </w:rPr>
        <w:t xml:space="preserve">-  La corresponsabilità, diversa dalla collaborazione,  richiede </w:t>
      </w:r>
      <w:r w:rsidRPr="005A1886">
        <w:rPr>
          <w:b/>
          <w:sz w:val="32"/>
          <w:szCs w:val="32"/>
        </w:rPr>
        <w:t xml:space="preserve">un cammino di maturazione </w:t>
      </w:r>
      <w:r w:rsidRPr="00F04BBF">
        <w:rPr>
          <w:b/>
          <w:sz w:val="32"/>
          <w:szCs w:val="32"/>
        </w:rPr>
        <w:t>che</w:t>
      </w:r>
      <w:r w:rsidRPr="005A1886">
        <w:rPr>
          <w:b/>
          <w:sz w:val="32"/>
          <w:szCs w:val="32"/>
        </w:rPr>
        <w:t xml:space="preserve"> riguarda tutti i</w:t>
      </w:r>
      <w:r w:rsidRPr="005A1886">
        <w:rPr>
          <w:sz w:val="32"/>
          <w:szCs w:val="32"/>
        </w:rPr>
        <w:t xml:space="preserve"> </w:t>
      </w:r>
      <w:r w:rsidRPr="005A1886">
        <w:rPr>
          <w:b/>
          <w:sz w:val="32"/>
          <w:szCs w:val="32"/>
        </w:rPr>
        <w:t>battezzati</w:t>
      </w:r>
      <w:r w:rsidRPr="005A1886">
        <w:rPr>
          <w:sz w:val="32"/>
          <w:szCs w:val="32"/>
        </w:rPr>
        <w:t xml:space="preserve"> . E’ necessaria di conseguenza una </w:t>
      </w:r>
      <w:r w:rsidRPr="005A1886">
        <w:rPr>
          <w:b/>
          <w:sz w:val="32"/>
          <w:szCs w:val="32"/>
        </w:rPr>
        <w:t>formazione</w:t>
      </w:r>
      <w:r w:rsidRPr="005A1886">
        <w:rPr>
          <w:sz w:val="32"/>
          <w:szCs w:val="32"/>
        </w:rPr>
        <w:t xml:space="preserve"> a più livelli, serve  aumentare la sensibilità e consapevolezza del battesimo ricevuto </w:t>
      </w:r>
      <w:r w:rsidR="00A94907">
        <w:rPr>
          <w:sz w:val="32"/>
          <w:szCs w:val="32"/>
        </w:rPr>
        <w:t xml:space="preserve">.                                                            </w:t>
      </w:r>
      <w:r w:rsidR="008968F6">
        <w:rPr>
          <w:sz w:val="32"/>
          <w:szCs w:val="32"/>
        </w:rPr>
        <w:t xml:space="preserve"> </w:t>
      </w:r>
      <w:r w:rsidRPr="00F04BBF">
        <w:rPr>
          <w:sz w:val="32"/>
          <w:szCs w:val="32"/>
        </w:rPr>
        <w:t>Questa sensibilità è da  diffondere a tutta la comunità. Crescere insieme in questa idea, condividerla e viverla.</w:t>
      </w:r>
      <w:r w:rsidR="00A94907">
        <w:rPr>
          <w:sz w:val="32"/>
          <w:szCs w:val="32"/>
        </w:rPr>
        <w:t xml:space="preserve"> Prendersi cura dell’altro per costruire una comunità fraterna.</w:t>
      </w:r>
    </w:p>
    <w:p w:rsidR="001772B8" w:rsidRPr="001772B8" w:rsidRDefault="001772B8" w:rsidP="001772B8">
      <w:pPr>
        <w:pStyle w:val="Standard"/>
        <w:numPr>
          <w:ilvl w:val="0"/>
          <w:numId w:val="5"/>
        </w:numPr>
        <w:rPr>
          <w:sz w:val="32"/>
          <w:szCs w:val="32"/>
        </w:rPr>
      </w:pPr>
      <w:r w:rsidRPr="001772B8">
        <w:rPr>
          <w:sz w:val="32"/>
          <w:szCs w:val="32"/>
        </w:rPr>
        <w:t xml:space="preserve">I parroci in primis devono condividere e favorire questo cammino verso la Corresponsabilità, per superare il concetto della   “Chiesa costruita intorno al ministero ordinato” .                               </w:t>
      </w:r>
      <w:r w:rsidR="00C639B7">
        <w:rPr>
          <w:sz w:val="32"/>
          <w:szCs w:val="32"/>
        </w:rPr>
        <w:t xml:space="preserve">           </w:t>
      </w:r>
      <w:r w:rsidRPr="001772B8">
        <w:rPr>
          <w:sz w:val="32"/>
          <w:szCs w:val="32"/>
        </w:rPr>
        <w:t xml:space="preserve">      Altrettanto importante è  l’attenzione che i laici devono avere nel relazionarsi/connettersi  fraternamente con il proprio parroco.</w:t>
      </w:r>
      <w:r w:rsidR="00BB1671">
        <w:rPr>
          <w:sz w:val="32"/>
          <w:szCs w:val="32"/>
        </w:rPr>
        <w:t xml:space="preserve">                   Nella comunità sono presenti carismi che non sempre vengono fatti emergere e messi al servizio di tutti per mancanza di un attento ascolto delle esperienze di vita e di fede delle singole persone. </w:t>
      </w:r>
    </w:p>
    <w:p w:rsidR="00780D40" w:rsidRPr="00814981" w:rsidRDefault="00854D8A" w:rsidP="001772B8">
      <w:pPr>
        <w:pStyle w:val="Standard"/>
        <w:rPr>
          <w:sz w:val="32"/>
          <w:szCs w:val="32"/>
        </w:rPr>
      </w:pPr>
      <w:r w:rsidRPr="005A1886">
        <w:rPr>
          <w:sz w:val="32"/>
          <w:szCs w:val="32"/>
        </w:rPr>
        <w:t xml:space="preserve">- Anche le donne, in virtù del loro battesimo,  devono poter assumere  gli stessi incarichi ministeriali degli uomini, ad oggi </w:t>
      </w:r>
      <w:r w:rsidRPr="00814981">
        <w:rPr>
          <w:sz w:val="32"/>
          <w:szCs w:val="32"/>
        </w:rPr>
        <w:t>a loro preclusi.</w:t>
      </w:r>
      <w:r w:rsidR="00F80FD4">
        <w:rPr>
          <w:sz w:val="32"/>
          <w:szCs w:val="32"/>
        </w:rPr>
        <w:t xml:space="preserve">             Sarebbe auspicabile vedere segni concreti in questa direzione.</w:t>
      </w:r>
    </w:p>
    <w:p w:rsidR="00F37642" w:rsidRDefault="00854D8A" w:rsidP="00F37642">
      <w:pPr>
        <w:pStyle w:val="Standard"/>
        <w:rPr>
          <w:sz w:val="32"/>
          <w:szCs w:val="32"/>
        </w:rPr>
      </w:pPr>
      <w:r w:rsidRPr="00814981">
        <w:rPr>
          <w:sz w:val="32"/>
          <w:szCs w:val="32"/>
        </w:rPr>
        <w:t xml:space="preserve">- Cercare di valorizzare per quanto possibile l’apporto delle coppie sposate, sia nel Consiglio Pastorale come in altri gruppi, testimonianza concreta di vita familiare di comunione nella realtà di oggi . </w:t>
      </w:r>
      <w:r w:rsidR="00A555AE" w:rsidRPr="00814981">
        <w:rPr>
          <w:sz w:val="32"/>
          <w:szCs w:val="32"/>
        </w:rPr>
        <w:t xml:space="preserve">                       </w:t>
      </w:r>
      <w:r w:rsidRPr="00814981">
        <w:rPr>
          <w:sz w:val="32"/>
          <w:szCs w:val="32"/>
        </w:rPr>
        <w:t xml:space="preserve">E’  </w:t>
      </w:r>
      <w:r w:rsidR="00A555AE" w:rsidRPr="00814981">
        <w:rPr>
          <w:sz w:val="32"/>
          <w:szCs w:val="32"/>
        </w:rPr>
        <w:t>i</w:t>
      </w:r>
      <w:r w:rsidRPr="00814981">
        <w:rPr>
          <w:sz w:val="32"/>
          <w:szCs w:val="32"/>
        </w:rPr>
        <w:t xml:space="preserve">mportante  </w:t>
      </w:r>
      <w:r w:rsidR="00F37642">
        <w:rPr>
          <w:sz w:val="32"/>
          <w:szCs w:val="32"/>
        </w:rPr>
        <w:t xml:space="preserve">trovare spazi e modalità per un cammino congiunto con i giovani che li porti ad essere anche loro corresponsabili nella comunità.                 </w:t>
      </w:r>
    </w:p>
    <w:p w:rsidR="001772B8" w:rsidRDefault="001772B8" w:rsidP="00F37642">
      <w:pPr>
        <w:pStyle w:val="Standard"/>
        <w:rPr>
          <w:sz w:val="32"/>
          <w:szCs w:val="32"/>
        </w:rPr>
      </w:pPr>
      <w:r w:rsidRPr="001772B8">
        <w:rPr>
          <w:sz w:val="32"/>
          <w:szCs w:val="32"/>
        </w:rPr>
        <w:t>Suddividere oltre alla corresponsabilità pastorale anche quella amministrativa</w:t>
      </w:r>
      <w:r w:rsidR="00987FAB">
        <w:rPr>
          <w:sz w:val="32"/>
          <w:szCs w:val="32"/>
        </w:rPr>
        <w:t xml:space="preserve">. Con l’intento di alleggerire  e snellire i compiti del parroco per consentirgli di dedicarsi maggiormente agli aspetti pastorali.  </w:t>
      </w:r>
    </w:p>
    <w:sectPr w:rsidR="001772B8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C5C" w:rsidRDefault="00BD5C5C">
      <w:r>
        <w:separator/>
      </w:r>
    </w:p>
  </w:endnote>
  <w:endnote w:type="continuationSeparator" w:id="0">
    <w:p w:rsidR="00BD5C5C" w:rsidRDefault="00BD5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charset w:val="00"/>
    <w:family w:val="swiss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C5C" w:rsidRDefault="00BD5C5C">
      <w:r>
        <w:rPr>
          <w:color w:val="000000"/>
        </w:rPr>
        <w:separator/>
      </w:r>
    </w:p>
  </w:footnote>
  <w:footnote w:type="continuationSeparator" w:id="0">
    <w:p w:rsidR="00BD5C5C" w:rsidRDefault="00BD5C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D593A"/>
    <w:multiLevelType w:val="multilevel"/>
    <w:tmpl w:val="C26AD95E"/>
    <w:styleLink w:val="WWNum1"/>
    <w:lvl w:ilvl="0">
      <w:numFmt w:val="bullet"/>
      <w:lvlText w:val="-"/>
      <w:lvlJc w:val="left"/>
      <w:rPr>
        <w:rFonts w:ascii="Calibri" w:eastAsia="Calibri" w:hAnsi="Calibri" w:cs="Tahom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4DAF035F"/>
    <w:multiLevelType w:val="multilevel"/>
    <w:tmpl w:val="E990FE5C"/>
    <w:styleLink w:val="WWNum2"/>
    <w:lvl w:ilvl="0">
      <w:numFmt w:val="bullet"/>
      <w:lvlText w:val="-"/>
      <w:lvlJc w:val="left"/>
      <w:rPr>
        <w:rFonts w:ascii="Calibri" w:eastAsia="Calibri" w:hAnsi="Calibri" w:cs="Tahom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65693B24"/>
    <w:multiLevelType w:val="multilevel"/>
    <w:tmpl w:val="35A2E1BA"/>
    <w:styleLink w:val="WWNum3"/>
    <w:lvl w:ilvl="0">
      <w:numFmt w:val="bullet"/>
      <w:lvlText w:val="-"/>
      <w:lvlJc w:val="left"/>
      <w:rPr>
        <w:rFonts w:ascii="Calibri" w:eastAsia="Calibri" w:hAnsi="Calibri" w:cs="Tahom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7EBE05AB"/>
    <w:multiLevelType w:val="multilevel"/>
    <w:tmpl w:val="24203B58"/>
    <w:styleLink w:val="NoListWW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80D40"/>
    <w:rsid w:val="00094106"/>
    <w:rsid w:val="00102B1F"/>
    <w:rsid w:val="00142CC7"/>
    <w:rsid w:val="001772B8"/>
    <w:rsid w:val="001A0A1A"/>
    <w:rsid w:val="003B2F97"/>
    <w:rsid w:val="003C0B38"/>
    <w:rsid w:val="004E49EA"/>
    <w:rsid w:val="005A1886"/>
    <w:rsid w:val="006548D1"/>
    <w:rsid w:val="007601C1"/>
    <w:rsid w:val="00780D40"/>
    <w:rsid w:val="00814981"/>
    <w:rsid w:val="00854D8A"/>
    <w:rsid w:val="008968F6"/>
    <w:rsid w:val="008A451F"/>
    <w:rsid w:val="008C3AC9"/>
    <w:rsid w:val="00987FAB"/>
    <w:rsid w:val="00A219B9"/>
    <w:rsid w:val="00A555AE"/>
    <w:rsid w:val="00A94907"/>
    <w:rsid w:val="00BB1671"/>
    <w:rsid w:val="00BD5C5C"/>
    <w:rsid w:val="00C639B7"/>
    <w:rsid w:val="00D17563"/>
    <w:rsid w:val="00F04BBF"/>
    <w:rsid w:val="00F37642"/>
    <w:rsid w:val="00F8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Lucida Sans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faultParagraphFontWW">
    <w:name w:val="Default Paragraph Font (WW)"/>
  </w:style>
  <w:style w:type="character" w:customStyle="1" w:styleId="TestofumettoCarattere">
    <w:name w:val="Testo fumetto Carattere"/>
    <w:basedOn w:val="DefaultParagraphFontWW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eastAsia="Calibri"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</w:style>
  <w:style w:type="character" w:customStyle="1" w:styleId="ListLabel10">
    <w:name w:val="ListLabel 10"/>
    <w:rPr>
      <w:rFonts w:eastAsia="Calibri" w:cs="Tahoma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</w:style>
  <w:style w:type="character" w:customStyle="1" w:styleId="ListLabel19">
    <w:name w:val="ListLabel 19"/>
    <w:rPr>
      <w:rFonts w:eastAsia="Calibri" w:cs="Tahoma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</w:style>
  <w:style w:type="numbering" w:customStyle="1" w:styleId="NoListWW">
    <w:name w:val="No List (WW)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Lucida Sans"/>
      <w:sz w:val="24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faultParagraphFontWW">
    <w:name w:val="Default Paragraph Font (WW)"/>
  </w:style>
  <w:style w:type="character" w:customStyle="1" w:styleId="TestofumettoCarattere">
    <w:name w:val="Testo fumetto Carattere"/>
    <w:basedOn w:val="DefaultParagraphFontWW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eastAsia="Calibri"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</w:style>
  <w:style w:type="character" w:customStyle="1" w:styleId="ListLabel10">
    <w:name w:val="ListLabel 10"/>
    <w:rPr>
      <w:rFonts w:eastAsia="Calibri" w:cs="Tahoma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</w:style>
  <w:style w:type="character" w:customStyle="1" w:styleId="ListLabel19">
    <w:name w:val="ListLabel 19"/>
    <w:rPr>
      <w:rFonts w:eastAsia="Calibri" w:cs="Tahoma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</w:style>
  <w:style w:type="numbering" w:customStyle="1" w:styleId="NoListWW">
    <w:name w:val="No List (WW)"/>
    <w:basedOn w:val="Nessunelenco"/>
    <w:pPr>
      <w:numPr>
        <w:numId w:val="1"/>
      </w:numPr>
    </w:pPr>
  </w:style>
  <w:style w:type="numbering" w:customStyle="1" w:styleId="WWNum1">
    <w:name w:val="WWNum1"/>
    <w:basedOn w:val="Nessunelenco"/>
    <w:pPr>
      <w:numPr>
        <w:numId w:val="2"/>
      </w:numPr>
    </w:pPr>
  </w:style>
  <w:style w:type="numbering" w:customStyle="1" w:styleId="WWNum2">
    <w:name w:val="WWNum2"/>
    <w:basedOn w:val="Nessunelenco"/>
    <w:pPr>
      <w:numPr>
        <w:numId w:val="3"/>
      </w:numPr>
    </w:pPr>
  </w:style>
  <w:style w:type="numbering" w:customStyle="1" w:styleId="WWNum3">
    <w:name w:val="WWNum3"/>
    <w:basedOn w:val="Nessunelenco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Generico</dc:creator>
  <cp:lastModifiedBy>user</cp:lastModifiedBy>
  <cp:revision>10</cp:revision>
  <cp:lastPrinted>2024-03-02T11:24:00Z</cp:lastPrinted>
  <dcterms:created xsi:type="dcterms:W3CDTF">2024-03-14T17:44:00Z</dcterms:created>
  <dcterms:modified xsi:type="dcterms:W3CDTF">2024-03-18T21:31:00Z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</Properties>
</file>